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8D6EE" w14:textId="77777777" w:rsidR="00D756B7" w:rsidRDefault="00D756B7" w:rsidP="00D756B7">
      <w:pPr>
        <w:jc w:val="center"/>
        <w:rPr>
          <w:b/>
          <w:snapToGrid/>
          <w:sz w:val="36"/>
          <w:szCs w:val="36"/>
        </w:rPr>
      </w:pPr>
      <w:r>
        <w:rPr>
          <w:b/>
          <w:sz w:val="36"/>
          <w:szCs w:val="36"/>
        </w:rPr>
        <w:t>MBA 803 – Fundamentals of Finance</w:t>
      </w:r>
    </w:p>
    <w:p w14:paraId="37BC7257" w14:textId="52686FAC" w:rsidR="00076173" w:rsidRPr="00A220C3" w:rsidRDefault="00A85E6E" w:rsidP="00076173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Time Value of Money</w:t>
      </w:r>
      <w:r w:rsidR="00B24CC7">
        <w:rPr>
          <w:b/>
          <w:sz w:val="32"/>
          <w:szCs w:val="32"/>
        </w:rPr>
        <w:t xml:space="preserve">: </w:t>
      </w:r>
      <w:r w:rsidR="004A1457">
        <w:rPr>
          <w:b/>
          <w:sz w:val="32"/>
          <w:szCs w:val="32"/>
        </w:rPr>
        <w:br/>
      </w:r>
      <w:r w:rsidR="000E0941">
        <w:rPr>
          <w:b/>
          <w:bCs/>
          <w:sz w:val="32"/>
          <w:szCs w:val="32"/>
        </w:rPr>
        <w:t>Compounding Periods</w:t>
      </w:r>
    </w:p>
    <w:p w14:paraId="37BC7258" w14:textId="77777777" w:rsidR="00AD0B6D" w:rsidRPr="0022584A" w:rsidRDefault="00AD0B6D">
      <w:pPr>
        <w:keepLines/>
        <w:rPr>
          <w:sz w:val="28"/>
          <w:szCs w:val="28"/>
        </w:rPr>
      </w:pPr>
    </w:p>
    <w:p w14:paraId="2AE4B26C" w14:textId="77777777" w:rsidR="00FF2338" w:rsidRPr="00C126C5" w:rsidRDefault="00FF2338" w:rsidP="000E0941">
      <w:pPr>
        <w:keepLines/>
        <w:numPr>
          <w:ilvl w:val="0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>Thus far, we have solved all of our problems assuming that interest is compounded annually.</w:t>
      </w:r>
    </w:p>
    <w:p w14:paraId="229DAAE9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15B25FAC" w14:textId="77777777" w:rsidR="00FF2338" w:rsidRPr="00C126C5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>Many contracts, however, require that payments be made semiannually, monthly, daily, or even continuously.</w:t>
      </w:r>
    </w:p>
    <w:p w14:paraId="770D17B5" w14:textId="77777777" w:rsidR="00FF2338" w:rsidRPr="00C126C5" w:rsidRDefault="00FF2338" w:rsidP="000E0941">
      <w:pPr>
        <w:keepLines/>
        <w:numPr>
          <w:ilvl w:val="4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>Most bonds pay semiannual interest</w:t>
      </w:r>
    </w:p>
    <w:p w14:paraId="4C536CDF" w14:textId="77777777" w:rsidR="00FF2338" w:rsidRPr="00C126C5" w:rsidRDefault="00FF2338" w:rsidP="000E0941">
      <w:pPr>
        <w:keepLines/>
        <w:numPr>
          <w:ilvl w:val="4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>Stocks pay quarterly dividends</w:t>
      </w:r>
    </w:p>
    <w:p w14:paraId="37847311" w14:textId="77777777" w:rsidR="00FF2338" w:rsidRPr="00C126C5" w:rsidRDefault="00FF2338" w:rsidP="000E0941">
      <w:pPr>
        <w:keepLines/>
        <w:numPr>
          <w:ilvl w:val="4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>Most consumer loan payments are made monthly</w:t>
      </w:r>
    </w:p>
    <w:p w14:paraId="6F3F14A9" w14:textId="77777777" w:rsidR="00FF2338" w:rsidRPr="00C126C5" w:rsidRDefault="00FF2338" w:rsidP="000E0941">
      <w:pPr>
        <w:keepLines/>
        <w:numPr>
          <w:ilvl w:val="4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>Some savings accounts compound interest daily or continually</w:t>
      </w:r>
    </w:p>
    <w:p w14:paraId="62088E27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7D426A9F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78014AA6" w14:textId="77777777" w:rsidR="00FF2338" w:rsidRPr="00C126C5" w:rsidRDefault="00FF2338" w:rsidP="000E0941">
      <w:pPr>
        <w:keepLines/>
        <w:numPr>
          <w:ilvl w:val="2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 xml:space="preserve">Will the future value be larger or smaller if we compound an initial amount more often than annually, for example, every 6 months, or </w:t>
      </w:r>
      <w:r w:rsidRPr="00C126C5">
        <w:rPr>
          <w:i/>
          <w:sz w:val="28"/>
          <w:szCs w:val="24"/>
        </w:rPr>
        <w:t>semiannually</w:t>
      </w:r>
      <w:r w:rsidRPr="00C126C5">
        <w:rPr>
          <w:sz w:val="28"/>
          <w:szCs w:val="24"/>
        </w:rPr>
        <w:t>, holding the stated interest rate constant?  Why?</w:t>
      </w:r>
    </w:p>
    <w:p w14:paraId="6499A9EE" w14:textId="77777777" w:rsidR="00FF2338" w:rsidRDefault="00FF2338" w:rsidP="00FF2338">
      <w:pPr>
        <w:widowControl/>
        <w:rPr>
          <w:sz w:val="28"/>
          <w:szCs w:val="24"/>
        </w:rPr>
      </w:pPr>
    </w:p>
    <w:p w14:paraId="7618F164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35F172AE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0AC93FAD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659C87BE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41107132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5BD1FC6A" w14:textId="77777777" w:rsidR="000E0941" w:rsidRDefault="000E0941">
      <w:pPr>
        <w:widowControl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2ED35798" w14:textId="6CC4FAAF" w:rsidR="00FF2338" w:rsidRPr="00C126C5" w:rsidRDefault="00FF2338" w:rsidP="000E0941">
      <w:pPr>
        <w:keepLines/>
        <w:numPr>
          <w:ilvl w:val="2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lastRenderedPageBreak/>
        <w:t xml:space="preserve">The </w:t>
      </w:r>
      <w:r w:rsidRPr="00C126C5">
        <w:rPr>
          <w:sz w:val="28"/>
          <w:szCs w:val="24"/>
          <w:u w:val="single"/>
        </w:rPr>
        <w:t>quoted</w:t>
      </w:r>
      <w:r w:rsidRPr="00C126C5">
        <w:rPr>
          <w:sz w:val="28"/>
          <w:szCs w:val="24"/>
        </w:rPr>
        <w:t xml:space="preserve">, or </w:t>
      </w:r>
      <w:r w:rsidRPr="00C126C5">
        <w:rPr>
          <w:sz w:val="28"/>
          <w:szCs w:val="24"/>
          <w:u w:val="single"/>
        </w:rPr>
        <w:t>nominal</w:t>
      </w:r>
      <w:r w:rsidRPr="00C126C5">
        <w:rPr>
          <w:sz w:val="28"/>
          <w:szCs w:val="24"/>
        </w:rPr>
        <w:t>, rate is merely the quoted percentage rate of return.  It must include some statement as to how compounding is calculated.</w:t>
      </w:r>
    </w:p>
    <w:p w14:paraId="7CD4202E" w14:textId="77777777" w:rsidR="00FF2338" w:rsidRPr="00C126C5" w:rsidRDefault="00FF2338" w:rsidP="000E0941">
      <w:pPr>
        <w:keepLines/>
        <w:numPr>
          <w:ilvl w:val="4"/>
          <w:numId w:val="3"/>
        </w:numPr>
        <w:spacing w:after="120"/>
        <w:rPr>
          <w:sz w:val="28"/>
          <w:szCs w:val="24"/>
        </w:rPr>
      </w:pPr>
      <w:r w:rsidRPr="00C126C5">
        <w:rPr>
          <w:i/>
          <w:sz w:val="28"/>
          <w:szCs w:val="24"/>
        </w:rPr>
        <w:t>i</w:t>
      </w:r>
      <w:r w:rsidRPr="00C126C5">
        <w:rPr>
          <w:sz w:val="28"/>
          <w:szCs w:val="24"/>
          <w:vertAlign w:val="subscript"/>
        </w:rPr>
        <w:t>nom</w:t>
      </w:r>
      <w:r w:rsidRPr="00C126C5">
        <w:rPr>
          <w:sz w:val="28"/>
          <w:szCs w:val="24"/>
        </w:rPr>
        <w:t xml:space="preserve"> = 8%, quarterly</w:t>
      </w:r>
    </w:p>
    <w:p w14:paraId="70E38D3A" w14:textId="77777777" w:rsidR="00FF2338" w:rsidRPr="00C126C5" w:rsidRDefault="00FF2338" w:rsidP="000E0941">
      <w:pPr>
        <w:keepLines/>
        <w:numPr>
          <w:ilvl w:val="4"/>
          <w:numId w:val="3"/>
        </w:numPr>
        <w:spacing w:after="120"/>
        <w:rPr>
          <w:sz w:val="28"/>
          <w:szCs w:val="24"/>
        </w:rPr>
      </w:pPr>
      <w:r w:rsidRPr="00C126C5">
        <w:rPr>
          <w:i/>
          <w:sz w:val="28"/>
          <w:szCs w:val="24"/>
        </w:rPr>
        <w:t>i</w:t>
      </w:r>
      <w:r w:rsidRPr="00C126C5">
        <w:rPr>
          <w:sz w:val="28"/>
          <w:szCs w:val="24"/>
          <w:vertAlign w:val="subscript"/>
        </w:rPr>
        <w:t>nom</w:t>
      </w:r>
      <w:r w:rsidRPr="00C126C5">
        <w:rPr>
          <w:sz w:val="28"/>
          <w:szCs w:val="24"/>
        </w:rPr>
        <w:t xml:space="preserve"> = 8%, daily interest (365 days)</w:t>
      </w:r>
    </w:p>
    <w:p w14:paraId="64ADE879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7EBC5447" w14:textId="77777777" w:rsidR="00FF2338" w:rsidRPr="00C126C5" w:rsidRDefault="00FF2338" w:rsidP="000E0941">
      <w:pPr>
        <w:keepLines/>
        <w:numPr>
          <w:ilvl w:val="2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 xml:space="preserve">The periodic rate is the rate charged by a lender or paid by a borrower each period </w:t>
      </w:r>
    </w:p>
    <w:p w14:paraId="19FA1E55" w14:textId="77777777" w:rsidR="00FF2338" w:rsidRPr="00C126C5" w:rsidRDefault="00FF2338" w:rsidP="000E0941">
      <w:pPr>
        <w:keepLines/>
        <w:numPr>
          <w:ilvl w:val="4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 xml:space="preserve">periodic rate = </w:t>
      </w:r>
      <w:r w:rsidRPr="00C126C5">
        <w:rPr>
          <w:i/>
          <w:sz w:val="28"/>
          <w:szCs w:val="24"/>
        </w:rPr>
        <w:t>i</w:t>
      </w:r>
      <w:r w:rsidRPr="00C126C5">
        <w:rPr>
          <w:sz w:val="28"/>
          <w:szCs w:val="24"/>
          <w:vertAlign w:val="subscript"/>
        </w:rPr>
        <w:t>nom</w:t>
      </w:r>
      <w:r w:rsidRPr="00C126C5">
        <w:rPr>
          <w:sz w:val="28"/>
          <w:szCs w:val="24"/>
        </w:rPr>
        <w:t xml:space="preserve"> / </w:t>
      </w:r>
      <w:r w:rsidRPr="00C126C5">
        <w:rPr>
          <w:i/>
          <w:sz w:val="28"/>
          <w:szCs w:val="24"/>
        </w:rPr>
        <w:t>m</w:t>
      </w:r>
      <w:r w:rsidRPr="00C126C5">
        <w:rPr>
          <w:sz w:val="28"/>
          <w:szCs w:val="24"/>
        </w:rPr>
        <w:t xml:space="preserve">, where </w:t>
      </w:r>
      <w:r w:rsidRPr="00C126C5">
        <w:rPr>
          <w:i/>
          <w:sz w:val="28"/>
          <w:szCs w:val="24"/>
        </w:rPr>
        <w:t>m</w:t>
      </w:r>
      <w:r w:rsidRPr="00C126C5">
        <w:rPr>
          <w:sz w:val="28"/>
          <w:szCs w:val="24"/>
        </w:rPr>
        <w:t xml:space="preserve"> is the number of compounding periods per year</w:t>
      </w:r>
    </w:p>
    <w:p w14:paraId="2B6A6425" w14:textId="77777777" w:rsidR="00FF2338" w:rsidRPr="00C126C5" w:rsidRDefault="00FF2338" w:rsidP="000E0941">
      <w:pPr>
        <w:keepLines/>
        <w:numPr>
          <w:ilvl w:val="4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>Examples:</w:t>
      </w:r>
    </w:p>
    <w:p w14:paraId="2B909AF0" w14:textId="77777777" w:rsidR="00FF2338" w:rsidRDefault="00FF2338" w:rsidP="000E0941">
      <w:pPr>
        <w:keepLines/>
        <w:numPr>
          <w:ilvl w:val="6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 xml:space="preserve">8 percent quarterly: </w:t>
      </w:r>
    </w:p>
    <w:p w14:paraId="6594A534" w14:textId="77777777" w:rsidR="00FF2338" w:rsidRPr="00C126C5" w:rsidRDefault="00FF2338" w:rsidP="000E0941">
      <w:pPr>
        <w:keepLines/>
        <w:numPr>
          <w:ilvl w:val="5"/>
          <w:numId w:val="3"/>
        </w:numPr>
        <w:spacing w:after="120"/>
        <w:rPr>
          <w:sz w:val="28"/>
          <w:szCs w:val="24"/>
        </w:rPr>
      </w:pPr>
    </w:p>
    <w:p w14:paraId="12DB8283" w14:textId="77777777" w:rsidR="000E0941" w:rsidRDefault="000E0941" w:rsidP="000E0941">
      <w:pPr>
        <w:keepLines/>
        <w:numPr>
          <w:ilvl w:val="7"/>
          <w:numId w:val="3"/>
        </w:numPr>
        <w:spacing w:after="120"/>
        <w:rPr>
          <w:sz w:val="28"/>
          <w:szCs w:val="24"/>
        </w:rPr>
      </w:pPr>
    </w:p>
    <w:p w14:paraId="1292A8B1" w14:textId="7D8282A9" w:rsidR="00FF2338" w:rsidRPr="00C126C5" w:rsidRDefault="00FF2338" w:rsidP="000E0941">
      <w:pPr>
        <w:keepLines/>
        <w:numPr>
          <w:ilvl w:val="6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 xml:space="preserve">8 percent daily interest:  </w:t>
      </w:r>
    </w:p>
    <w:p w14:paraId="1F5E37E3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4C12EC6E" w14:textId="77777777" w:rsidR="000E0941" w:rsidRDefault="000E0941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1DD6789F" w14:textId="77777777" w:rsidR="000E0941" w:rsidRDefault="000E0941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7C92D208" w14:textId="63B1249D" w:rsidR="00FF2338" w:rsidRDefault="00FF2338" w:rsidP="000E0941">
      <w:pPr>
        <w:keepLines/>
        <w:numPr>
          <w:ilvl w:val="2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t xml:space="preserve">The </w:t>
      </w:r>
      <w:r w:rsidRPr="00C126C5">
        <w:rPr>
          <w:sz w:val="28"/>
          <w:szCs w:val="24"/>
          <w:u w:val="single"/>
        </w:rPr>
        <w:t>effective annual rate</w:t>
      </w:r>
      <w:r w:rsidRPr="00C126C5">
        <w:rPr>
          <w:sz w:val="28"/>
          <w:szCs w:val="24"/>
        </w:rPr>
        <w:t xml:space="preserve"> (EAR) is that rate of interest which would provide an identical future dollar value </w:t>
      </w:r>
      <w:r w:rsidRPr="00C126C5">
        <w:rPr>
          <w:sz w:val="28"/>
          <w:szCs w:val="24"/>
          <w:u w:val="single"/>
        </w:rPr>
        <w:t>under annual compounding</w:t>
      </w:r>
      <w:r w:rsidRPr="00C126C5">
        <w:rPr>
          <w:sz w:val="28"/>
          <w:szCs w:val="24"/>
        </w:rPr>
        <w:t>.</w:t>
      </w:r>
    </w:p>
    <w:p w14:paraId="2790838E" w14:textId="77777777" w:rsidR="00FF2338" w:rsidRDefault="00FF2338" w:rsidP="000E0941">
      <w:pPr>
        <w:keepLines/>
        <w:numPr>
          <w:ilvl w:val="3"/>
          <w:numId w:val="3"/>
        </w:numPr>
        <w:spacing w:after="120"/>
        <w:rPr>
          <w:sz w:val="28"/>
          <w:szCs w:val="24"/>
        </w:rPr>
      </w:pPr>
    </w:p>
    <w:p w14:paraId="6E13A1CB" w14:textId="77777777" w:rsidR="00FF2338" w:rsidRPr="00C126C5" w:rsidRDefault="00FF2338" w:rsidP="00FF2338">
      <w:pPr>
        <w:keepLines/>
        <w:spacing w:after="120"/>
        <w:rPr>
          <w:sz w:val="28"/>
          <w:szCs w:val="24"/>
        </w:rPr>
      </w:pPr>
      <m:oMathPara>
        <m:oMath>
          <m:r>
            <w:rPr>
              <w:rFonts w:ascii="Cambria Math" w:hAnsi="Cambria Math"/>
              <w:sz w:val="28"/>
              <w:szCs w:val="24"/>
            </w:rPr>
            <m:t>EAR=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4"/>
                            </w:rPr>
                            <m:t>nom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m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4"/>
                </w:rPr>
                <m:t>m</m:t>
              </m:r>
            </m:sup>
          </m:sSup>
          <m:r>
            <w:rPr>
              <w:rFonts w:ascii="Cambria Math" w:hAnsi="Cambria Math"/>
              <w:sz w:val="28"/>
              <w:szCs w:val="24"/>
            </w:rPr>
            <m:t>-1</m:t>
          </m:r>
        </m:oMath>
      </m:oMathPara>
    </w:p>
    <w:p w14:paraId="0232E654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75BAE879" w14:textId="77777777" w:rsidR="00FF2338" w:rsidRDefault="00FF2338" w:rsidP="00FF2338">
      <w:pPr>
        <w:widowControl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1E756080" w14:textId="77777777" w:rsidR="00FF2338" w:rsidRDefault="00FF2338" w:rsidP="000E0941">
      <w:pPr>
        <w:keepLines/>
        <w:numPr>
          <w:ilvl w:val="0"/>
          <w:numId w:val="3"/>
        </w:numPr>
        <w:spacing w:after="120"/>
        <w:rPr>
          <w:sz w:val="28"/>
          <w:szCs w:val="24"/>
        </w:rPr>
      </w:pPr>
      <w:r w:rsidRPr="00C126C5">
        <w:rPr>
          <w:sz w:val="28"/>
          <w:szCs w:val="24"/>
        </w:rPr>
        <w:lastRenderedPageBreak/>
        <w:t xml:space="preserve">What is the effective annual rate corresponding to a nominal rate of </w:t>
      </w:r>
      <w:r w:rsidRPr="00C126C5">
        <w:rPr>
          <w:sz w:val="28"/>
          <w:szCs w:val="24"/>
        </w:rPr>
        <w:br/>
        <w:t>10 percent, compounded semiannually?  Compounded quarterly?  Compounded daily?</w:t>
      </w:r>
    </w:p>
    <w:p w14:paraId="1803C055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62F62856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18765292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0E4A7107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58DEBFAE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746C6181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7CE59642" w14:textId="77777777" w:rsidR="00FF2338" w:rsidRDefault="00FF2338" w:rsidP="000E0941">
      <w:pPr>
        <w:keepLines/>
        <w:numPr>
          <w:ilvl w:val="0"/>
          <w:numId w:val="3"/>
        </w:numPr>
        <w:spacing w:after="120"/>
        <w:rPr>
          <w:sz w:val="28"/>
          <w:szCs w:val="24"/>
        </w:rPr>
      </w:pPr>
      <w:r>
        <w:rPr>
          <w:sz w:val="28"/>
          <w:szCs w:val="24"/>
        </w:rPr>
        <w:t xml:space="preserve">What is the monthly payment on a $100,000, 30-year mortgage at 4.75 percent interest?  </w:t>
      </w:r>
    </w:p>
    <w:p w14:paraId="0EC260AF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5203D30B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77C4330C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3CE73C56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0E027527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0F551EB4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4F87A872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2255FB14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578DE3B0" w14:textId="77777777" w:rsidR="00FF2338" w:rsidRDefault="00FF2338" w:rsidP="000E0941">
      <w:pPr>
        <w:keepLines/>
        <w:numPr>
          <w:ilvl w:val="1"/>
          <w:numId w:val="3"/>
        </w:numPr>
        <w:spacing w:after="120"/>
        <w:rPr>
          <w:sz w:val="28"/>
          <w:szCs w:val="24"/>
        </w:rPr>
      </w:pPr>
    </w:p>
    <w:p w14:paraId="7964C454" w14:textId="77777777" w:rsidR="00FF2338" w:rsidRPr="00C126C5" w:rsidRDefault="00FF2338" w:rsidP="000E0941">
      <w:pPr>
        <w:keepLines/>
        <w:numPr>
          <w:ilvl w:val="0"/>
          <w:numId w:val="3"/>
        </w:numPr>
        <w:spacing w:after="120"/>
        <w:rPr>
          <w:sz w:val="28"/>
          <w:szCs w:val="24"/>
        </w:rPr>
      </w:pPr>
      <w:r>
        <w:rPr>
          <w:sz w:val="28"/>
          <w:szCs w:val="24"/>
        </w:rPr>
        <w:t xml:space="preserve">Suppose you deposit $100 per month in an account paying 3 percent interest compounded quarterly.  How much will you have in your account at the end of 20 years?  </w:t>
      </w:r>
    </w:p>
    <w:sectPr w:rsidR="00FF2338" w:rsidRPr="00C126C5" w:rsidSect="0047330E"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86D29" w14:textId="77777777" w:rsidR="002D00A7" w:rsidRDefault="002D00A7">
      <w:pPr>
        <w:spacing w:line="20" w:lineRule="exact"/>
        <w:rPr>
          <w:sz w:val="24"/>
        </w:rPr>
      </w:pPr>
    </w:p>
  </w:endnote>
  <w:endnote w:type="continuationSeparator" w:id="0">
    <w:p w14:paraId="1858DA10" w14:textId="77777777" w:rsidR="002D00A7" w:rsidRDefault="002D00A7">
      <w:r>
        <w:rPr>
          <w:sz w:val="24"/>
        </w:rPr>
        <w:t xml:space="preserve"> </w:t>
      </w:r>
    </w:p>
  </w:endnote>
  <w:endnote w:type="continuationNotice" w:id="1">
    <w:p w14:paraId="0BD0D29B" w14:textId="77777777" w:rsidR="002D00A7" w:rsidRDefault="002D00A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C7353" w14:textId="77777777" w:rsidR="00B07E58" w:rsidRDefault="00F265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7E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BC7354" w14:textId="77777777" w:rsidR="00B07E58" w:rsidRDefault="00B07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C7355" w14:textId="7A014791" w:rsidR="00B07E58" w:rsidRPr="00ED70D1" w:rsidRDefault="00F2651E">
    <w:pPr>
      <w:pStyle w:val="Footer"/>
      <w:framePr w:wrap="around" w:vAnchor="text" w:hAnchor="margin" w:xAlign="center" w:y="1"/>
      <w:rPr>
        <w:rStyle w:val="PageNumber"/>
        <w:sz w:val="28"/>
        <w:szCs w:val="28"/>
      </w:rPr>
    </w:pPr>
    <w:r w:rsidRPr="00ED70D1">
      <w:rPr>
        <w:rStyle w:val="PageNumber"/>
        <w:sz w:val="28"/>
        <w:szCs w:val="28"/>
      </w:rPr>
      <w:fldChar w:fldCharType="begin"/>
    </w:r>
    <w:r w:rsidR="00B07E58" w:rsidRPr="00ED70D1">
      <w:rPr>
        <w:rStyle w:val="PageNumber"/>
        <w:sz w:val="28"/>
        <w:szCs w:val="28"/>
      </w:rPr>
      <w:instrText xml:space="preserve">PAGE  </w:instrText>
    </w:r>
    <w:r w:rsidRPr="00ED70D1">
      <w:rPr>
        <w:rStyle w:val="PageNumber"/>
        <w:sz w:val="28"/>
        <w:szCs w:val="28"/>
      </w:rPr>
      <w:fldChar w:fldCharType="separate"/>
    </w:r>
    <w:r w:rsidR="000E0941">
      <w:rPr>
        <w:rStyle w:val="PageNumber"/>
        <w:noProof/>
        <w:sz w:val="28"/>
        <w:szCs w:val="28"/>
      </w:rPr>
      <w:t>3</w:t>
    </w:r>
    <w:r w:rsidRPr="00ED70D1">
      <w:rPr>
        <w:rStyle w:val="PageNumber"/>
        <w:sz w:val="28"/>
        <w:szCs w:val="28"/>
      </w:rPr>
      <w:fldChar w:fldCharType="end"/>
    </w:r>
  </w:p>
  <w:p w14:paraId="37BC7356" w14:textId="77777777" w:rsidR="00B07E58" w:rsidRDefault="00B07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1B943" w14:textId="77777777" w:rsidR="002D00A7" w:rsidRDefault="002D00A7">
      <w:r>
        <w:rPr>
          <w:sz w:val="24"/>
        </w:rPr>
        <w:separator/>
      </w:r>
    </w:p>
  </w:footnote>
  <w:footnote w:type="continuationSeparator" w:id="0">
    <w:p w14:paraId="0CBA067B" w14:textId="77777777" w:rsidR="002D00A7" w:rsidRDefault="002D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A6A54E6"/>
    <w:lvl w:ilvl="0">
      <w:numFmt w:val="decimal"/>
      <w:lvlText w:val="*"/>
      <w:lvlJc w:val="left"/>
    </w:lvl>
  </w:abstractNum>
  <w:abstractNum w:abstractNumId="1" w15:restartNumberingAfterBreak="0">
    <w:nsid w:val="07A338D4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2" w15:restartNumberingAfterBreak="0">
    <w:nsid w:val="09E0761F"/>
    <w:multiLevelType w:val="hybridMultilevel"/>
    <w:tmpl w:val="8E62D22C"/>
    <w:lvl w:ilvl="0" w:tplc="9E825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69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60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ACB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62E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B4C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E2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C1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04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D63393"/>
    <w:multiLevelType w:val="hybridMultilevel"/>
    <w:tmpl w:val="A6D25780"/>
    <w:lvl w:ilvl="0" w:tplc="3ADE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2A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EAE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EB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3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0A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6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28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C7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892BFB"/>
    <w:multiLevelType w:val="hybridMultilevel"/>
    <w:tmpl w:val="E4D2DE58"/>
    <w:lvl w:ilvl="0" w:tplc="65D06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1CFBF2">
      <w:start w:val="7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29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EF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40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6F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F00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921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A2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F37894"/>
    <w:multiLevelType w:val="hybridMultilevel"/>
    <w:tmpl w:val="38DE1322"/>
    <w:lvl w:ilvl="0" w:tplc="6748B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6B9E8">
      <w:start w:val="7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24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0D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A4E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60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6E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88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E1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F6678F"/>
    <w:multiLevelType w:val="hybridMultilevel"/>
    <w:tmpl w:val="3578A6C2"/>
    <w:lvl w:ilvl="0" w:tplc="D78E14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E4A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AE8E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9C19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4CD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766B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AFF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03E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FC10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FB3DC6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8" w15:restartNumberingAfterBreak="0">
    <w:nsid w:val="3F5B3CEE"/>
    <w:multiLevelType w:val="hybridMultilevel"/>
    <w:tmpl w:val="4E904E0A"/>
    <w:lvl w:ilvl="0" w:tplc="44782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8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842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60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EC6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10A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745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901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AA6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2750700"/>
    <w:multiLevelType w:val="multilevel"/>
    <w:tmpl w:val="912270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</w:lvl>
    <w:lvl w:ilvl="8">
      <w:start w:val="1"/>
      <w:numFmt w:val="lowerLetter"/>
      <w:lvlText w:val="%9)"/>
      <w:lvlJc w:val="left"/>
      <w:pPr>
        <w:tabs>
          <w:tab w:val="num" w:pos="1800"/>
        </w:tabs>
        <w:ind w:left="1800" w:hanging="360"/>
      </w:pPr>
    </w:lvl>
  </w:abstractNum>
  <w:abstractNum w:abstractNumId="10" w15:restartNumberingAfterBreak="0">
    <w:nsid w:val="565832AD"/>
    <w:multiLevelType w:val="hybridMultilevel"/>
    <w:tmpl w:val="A8D0B054"/>
    <w:lvl w:ilvl="0" w:tplc="35DEFF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3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44B5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C2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0C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C7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0A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0F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15FC1"/>
    <w:multiLevelType w:val="multilevel"/>
    <w:tmpl w:val="2C2299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</w:rPr>
    </w:lvl>
  </w:abstractNum>
  <w:abstractNum w:abstractNumId="12" w15:restartNumberingAfterBreak="0">
    <w:nsid w:val="6B167BB8"/>
    <w:multiLevelType w:val="multilevel"/>
    <w:tmpl w:val="A49EC4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3" w15:restartNumberingAfterBreak="0">
    <w:nsid w:val="72DA54F3"/>
    <w:multiLevelType w:val="multilevel"/>
    <w:tmpl w:val="DA5238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4" w15:restartNumberingAfterBreak="0">
    <w:nsid w:val="735A050C"/>
    <w:multiLevelType w:val="hybridMultilevel"/>
    <w:tmpl w:val="C08AFF30"/>
    <w:lvl w:ilvl="0" w:tplc="919816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CAC7D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325DA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20C81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C6F6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DEB7D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FC81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9C540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90583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77315D47"/>
    <w:multiLevelType w:val="hybridMultilevel"/>
    <w:tmpl w:val="8EA6F51E"/>
    <w:lvl w:ilvl="0" w:tplc="422C27B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2A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27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40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0E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202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47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20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781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1D3549"/>
    <w:multiLevelType w:val="hybridMultilevel"/>
    <w:tmpl w:val="EEAAB10E"/>
    <w:lvl w:ilvl="0" w:tplc="E9BA2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C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25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8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EB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6AF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24F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14C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6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A3C2226"/>
    <w:multiLevelType w:val="hybridMultilevel"/>
    <w:tmpl w:val="71AC3A90"/>
    <w:lvl w:ilvl="0" w:tplc="297CD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24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22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44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A5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A0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AA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085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05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C6AE2"/>
    <w:multiLevelType w:val="hybridMultilevel"/>
    <w:tmpl w:val="71506F5E"/>
    <w:lvl w:ilvl="0" w:tplc="D92ABD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09F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02B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1AE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DC67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1402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2CC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408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88E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1"/>
  </w:num>
  <w:num w:numId="6">
    <w:abstractNumId w:val="8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5"/>
  </w:num>
  <w:num w:numId="12">
    <w:abstractNumId w:val="3"/>
  </w:num>
  <w:num w:numId="13">
    <w:abstractNumId w:val="5"/>
  </w:num>
  <w:num w:numId="14">
    <w:abstractNumId w:val="7"/>
  </w:num>
  <w:num w:numId="15">
    <w:abstractNumId w:val="18"/>
  </w:num>
  <w:num w:numId="16">
    <w:abstractNumId w:val="4"/>
  </w:num>
  <w:num w:numId="17">
    <w:abstractNumId w:val="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9E"/>
    <w:rsid w:val="000057B0"/>
    <w:rsid w:val="0001171C"/>
    <w:rsid w:val="000141BB"/>
    <w:rsid w:val="00053449"/>
    <w:rsid w:val="00067F72"/>
    <w:rsid w:val="00076173"/>
    <w:rsid w:val="00077EDA"/>
    <w:rsid w:val="000B1ED0"/>
    <w:rsid w:val="000B64B9"/>
    <w:rsid w:val="000E0941"/>
    <w:rsid w:val="000E1533"/>
    <w:rsid w:val="000F558A"/>
    <w:rsid w:val="00144A84"/>
    <w:rsid w:val="00167EC0"/>
    <w:rsid w:val="001E735A"/>
    <w:rsid w:val="00202FDF"/>
    <w:rsid w:val="00214058"/>
    <w:rsid w:val="0022584A"/>
    <w:rsid w:val="0025016E"/>
    <w:rsid w:val="002D00A7"/>
    <w:rsid w:val="003265AA"/>
    <w:rsid w:val="00360960"/>
    <w:rsid w:val="003646BE"/>
    <w:rsid w:val="00381347"/>
    <w:rsid w:val="00390665"/>
    <w:rsid w:val="00391077"/>
    <w:rsid w:val="003C2498"/>
    <w:rsid w:val="003E195B"/>
    <w:rsid w:val="00414B76"/>
    <w:rsid w:val="00470DFF"/>
    <w:rsid w:val="0047299E"/>
    <w:rsid w:val="0047330E"/>
    <w:rsid w:val="004A1457"/>
    <w:rsid w:val="00502E04"/>
    <w:rsid w:val="00526929"/>
    <w:rsid w:val="00536D76"/>
    <w:rsid w:val="00540B3C"/>
    <w:rsid w:val="00576CA5"/>
    <w:rsid w:val="005A75F7"/>
    <w:rsid w:val="005B6C45"/>
    <w:rsid w:val="005B74F1"/>
    <w:rsid w:val="005C56CC"/>
    <w:rsid w:val="005D7BDC"/>
    <w:rsid w:val="005F23C0"/>
    <w:rsid w:val="0066337D"/>
    <w:rsid w:val="00674C69"/>
    <w:rsid w:val="0068009E"/>
    <w:rsid w:val="00692D86"/>
    <w:rsid w:val="006B5787"/>
    <w:rsid w:val="006B5796"/>
    <w:rsid w:val="006E458A"/>
    <w:rsid w:val="00724157"/>
    <w:rsid w:val="0075106D"/>
    <w:rsid w:val="00790CA1"/>
    <w:rsid w:val="007A1813"/>
    <w:rsid w:val="007D525D"/>
    <w:rsid w:val="007E5E78"/>
    <w:rsid w:val="008035E0"/>
    <w:rsid w:val="00810D01"/>
    <w:rsid w:val="00815915"/>
    <w:rsid w:val="00824DA0"/>
    <w:rsid w:val="00833A42"/>
    <w:rsid w:val="00834C44"/>
    <w:rsid w:val="0086046D"/>
    <w:rsid w:val="008626A6"/>
    <w:rsid w:val="0087790F"/>
    <w:rsid w:val="0089480F"/>
    <w:rsid w:val="008B01BA"/>
    <w:rsid w:val="008E2DAD"/>
    <w:rsid w:val="008E6D7B"/>
    <w:rsid w:val="00940D37"/>
    <w:rsid w:val="00950647"/>
    <w:rsid w:val="00955964"/>
    <w:rsid w:val="00956FB3"/>
    <w:rsid w:val="009638DE"/>
    <w:rsid w:val="0097553C"/>
    <w:rsid w:val="009B38FF"/>
    <w:rsid w:val="00A15804"/>
    <w:rsid w:val="00A57407"/>
    <w:rsid w:val="00A76010"/>
    <w:rsid w:val="00A85E6E"/>
    <w:rsid w:val="00AD0B6D"/>
    <w:rsid w:val="00B07E58"/>
    <w:rsid w:val="00B1038E"/>
    <w:rsid w:val="00B24CC7"/>
    <w:rsid w:val="00B404C9"/>
    <w:rsid w:val="00B76C3A"/>
    <w:rsid w:val="00BB0A97"/>
    <w:rsid w:val="00BC6CB2"/>
    <w:rsid w:val="00BC7590"/>
    <w:rsid w:val="00BD4AB2"/>
    <w:rsid w:val="00BE2A02"/>
    <w:rsid w:val="00BE4B40"/>
    <w:rsid w:val="00C126C5"/>
    <w:rsid w:val="00C22C4C"/>
    <w:rsid w:val="00C3561A"/>
    <w:rsid w:val="00C92710"/>
    <w:rsid w:val="00C94663"/>
    <w:rsid w:val="00C95104"/>
    <w:rsid w:val="00CB47FC"/>
    <w:rsid w:val="00CD3DEF"/>
    <w:rsid w:val="00CF221E"/>
    <w:rsid w:val="00D31163"/>
    <w:rsid w:val="00D321ED"/>
    <w:rsid w:val="00D40A6D"/>
    <w:rsid w:val="00D61EE2"/>
    <w:rsid w:val="00D756B7"/>
    <w:rsid w:val="00DC4720"/>
    <w:rsid w:val="00DD38D5"/>
    <w:rsid w:val="00DE1561"/>
    <w:rsid w:val="00DF2868"/>
    <w:rsid w:val="00E15AC9"/>
    <w:rsid w:val="00E351B5"/>
    <w:rsid w:val="00E36DB6"/>
    <w:rsid w:val="00E84F3F"/>
    <w:rsid w:val="00EA3A44"/>
    <w:rsid w:val="00ED70D1"/>
    <w:rsid w:val="00F16D2A"/>
    <w:rsid w:val="00F21F0B"/>
    <w:rsid w:val="00F2651E"/>
    <w:rsid w:val="00F35276"/>
    <w:rsid w:val="00F555F8"/>
    <w:rsid w:val="00F8204D"/>
    <w:rsid w:val="00FB1636"/>
    <w:rsid w:val="00FD1B09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C7256"/>
  <w15:docId w15:val="{61A76270-39F8-4165-A3C2-69978977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330E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4733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733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7330E"/>
    <w:rPr>
      <w:sz w:val="24"/>
    </w:rPr>
  </w:style>
  <w:style w:type="character" w:styleId="EndnoteReference">
    <w:name w:val="endnote reference"/>
    <w:basedOn w:val="DefaultParagraphFont"/>
    <w:semiHidden/>
    <w:rsid w:val="0047330E"/>
    <w:rPr>
      <w:vertAlign w:val="superscript"/>
    </w:rPr>
  </w:style>
  <w:style w:type="paragraph" w:styleId="FootnoteText">
    <w:name w:val="footnote text"/>
    <w:basedOn w:val="Normal"/>
    <w:semiHidden/>
    <w:rsid w:val="0047330E"/>
    <w:rPr>
      <w:sz w:val="24"/>
    </w:rPr>
  </w:style>
  <w:style w:type="character" w:styleId="FootnoteReference">
    <w:name w:val="footnote reference"/>
    <w:basedOn w:val="DefaultParagraphFont"/>
    <w:semiHidden/>
    <w:rsid w:val="0047330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7330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47330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7330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7330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7330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7330E"/>
    <w:rPr>
      <w:sz w:val="24"/>
    </w:rPr>
  </w:style>
  <w:style w:type="character" w:customStyle="1" w:styleId="EquationCaption">
    <w:name w:val="_Equation Caption"/>
    <w:rsid w:val="0047330E"/>
  </w:style>
  <w:style w:type="paragraph" w:styleId="Footer">
    <w:name w:val="footer"/>
    <w:basedOn w:val="Normal"/>
    <w:rsid w:val="004733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330E"/>
  </w:style>
  <w:style w:type="paragraph" w:styleId="Header">
    <w:name w:val="header"/>
    <w:basedOn w:val="Normal"/>
    <w:rsid w:val="004733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4C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B1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1636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5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1819">
          <w:marLeft w:val="691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778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134">
          <w:marLeft w:val="1166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1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79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1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9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0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0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5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1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24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5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6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0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55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47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147">
          <w:marLeft w:val="1166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138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492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9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04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09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3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24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898">
          <w:marLeft w:val="547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851">
          <w:marLeft w:val="1166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9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1347</Characters>
  <Application>Microsoft Office Word</Application>
  <DocSecurity>0</DocSecurity>
  <Lines>112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Investment Analysis</vt:lpstr>
    </vt:vector>
  </TitlesOfParts>
  <Company>Wichita State University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Investment Analysis</dc:title>
  <dc:creator>Stanley D. Longhofer</dc:creator>
  <cp:lastModifiedBy>Longhofer, Stanley</cp:lastModifiedBy>
  <cp:revision>4</cp:revision>
  <cp:lastPrinted>2001-08-27T14:56:00Z</cp:lastPrinted>
  <dcterms:created xsi:type="dcterms:W3CDTF">2016-10-29T19:14:00Z</dcterms:created>
  <dcterms:modified xsi:type="dcterms:W3CDTF">2018-07-31T20:14:00Z</dcterms:modified>
</cp:coreProperties>
</file>